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201F1" w14:textId="465C0C26" w:rsidR="001D68E2" w:rsidRDefault="00C153D6" w:rsidP="001D68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CHIAROSCURO </w:t>
      </w:r>
    </w:p>
    <w:p w14:paraId="37F8D630" w14:textId="3B8B1600" w:rsidR="00C97B13" w:rsidRDefault="00A83F57" w:rsidP="00A83F57">
      <w:pPr>
        <w:rPr>
          <w:sz w:val="28"/>
          <w:szCs w:val="28"/>
        </w:rPr>
      </w:pPr>
      <w:r>
        <w:rPr>
          <w:sz w:val="28"/>
          <w:szCs w:val="28"/>
        </w:rPr>
        <w:t xml:space="preserve">Tra gli elementi strutturali del </w:t>
      </w:r>
      <w:proofErr w:type="gramStart"/>
      <w:r>
        <w:rPr>
          <w:sz w:val="28"/>
          <w:szCs w:val="28"/>
        </w:rPr>
        <w:t>DISEGNO,  vi</w:t>
      </w:r>
      <w:proofErr w:type="gramEnd"/>
      <w:r>
        <w:rPr>
          <w:sz w:val="28"/>
          <w:szCs w:val="28"/>
        </w:rPr>
        <w:t xml:space="preserve"> è indubbiamente il </w:t>
      </w:r>
      <w:r w:rsidR="00C97B13">
        <w:rPr>
          <w:sz w:val="28"/>
          <w:szCs w:val="28"/>
        </w:rPr>
        <w:t>CHIAROSCRURO.</w:t>
      </w:r>
    </w:p>
    <w:p w14:paraId="61D7C34F" w14:textId="278D73A8" w:rsidR="00C97B13" w:rsidRDefault="00C97B13" w:rsidP="00A83F57">
      <w:pPr>
        <w:rPr>
          <w:sz w:val="28"/>
          <w:szCs w:val="28"/>
        </w:rPr>
      </w:pPr>
      <w:r>
        <w:rPr>
          <w:sz w:val="28"/>
          <w:szCs w:val="28"/>
        </w:rPr>
        <w:t>Insieme al disegno lineare, il disegno per chiaroscuro ha radici storiche radicate e interculturali</w:t>
      </w:r>
      <w:r w:rsidR="00B23A86">
        <w:rPr>
          <w:sz w:val="28"/>
          <w:szCs w:val="28"/>
        </w:rPr>
        <w:t>.</w:t>
      </w:r>
    </w:p>
    <w:p w14:paraId="789AB571" w14:textId="39D86F0A" w:rsidR="00927DD5" w:rsidRDefault="00927DD5" w:rsidP="00A83F57">
      <w:pPr>
        <w:rPr>
          <w:sz w:val="28"/>
          <w:szCs w:val="28"/>
        </w:rPr>
      </w:pPr>
      <w:r>
        <w:rPr>
          <w:sz w:val="28"/>
          <w:szCs w:val="28"/>
        </w:rPr>
        <w:t>Possiamo quindi anche dire che il CHIAROSCURO è un linguaggio espressivo delle arti pittorico/</w:t>
      </w:r>
      <w:r w:rsidR="0011487C">
        <w:rPr>
          <w:sz w:val="28"/>
          <w:szCs w:val="28"/>
        </w:rPr>
        <w:t xml:space="preserve">grafiche, necessario e finalizzato a rilevare </w:t>
      </w:r>
      <w:r w:rsidR="00DF3F87">
        <w:rPr>
          <w:sz w:val="28"/>
          <w:szCs w:val="28"/>
        </w:rPr>
        <w:t>i passaggi tonali e le luci e le ombre.</w:t>
      </w:r>
    </w:p>
    <w:p w14:paraId="3F28AAC0" w14:textId="218A6467" w:rsidR="00DF3F87" w:rsidRDefault="00DF3F87" w:rsidP="00A83F57">
      <w:pPr>
        <w:rPr>
          <w:sz w:val="28"/>
          <w:szCs w:val="28"/>
        </w:rPr>
      </w:pPr>
      <w:r>
        <w:rPr>
          <w:sz w:val="28"/>
          <w:szCs w:val="28"/>
        </w:rPr>
        <w:t xml:space="preserve">Il chiaroscuro </w:t>
      </w:r>
      <w:r w:rsidR="004A1660">
        <w:rPr>
          <w:sz w:val="28"/>
          <w:szCs w:val="28"/>
        </w:rPr>
        <w:t xml:space="preserve">è senza dubbio una caratteristica fortemente presente nell’enorme patrimonio di disegni </w:t>
      </w:r>
      <w:r w:rsidR="003B2B37">
        <w:rPr>
          <w:sz w:val="28"/>
          <w:szCs w:val="28"/>
        </w:rPr>
        <w:t xml:space="preserve">e stampe che contraddistingue la produzione </w:t>
      </w:r>
      <w:proofErr w:type="gramStart"/>
      <w:r w:rsidR="003B2B37">
        <w:rPr>
          <w:sz w:val="28"/>
          <w:szCs w:val="28"/>
        </w:rPr>
        <w:t>artistica  fino</w:t>
      </w:r>
      <w:proofErr w:type="gramEnd"/>
      <w:r w:rsidR="003B2B37">
        <w:rPr>
          <w:sz w:val="28"/>
          <w:szCs w:val="28"/>
        </w:rPr>
        <w:t xml:space="preserve"> a tutto l’ottocento </w:t>
      </w:r>
      <w:r w:rsidR="00C84EBE">
        <w:rPr>
          <w:sz w:val="28"/>
          <w:szCs w:val="28"/>
        </w:rPr>
        <w:t xml:space="preserve">con caratteristiche formali codificate tanto da </w:t>
      </w:r>
      <w:r w:rsidR="007E7FE1">
        <w:rPr>
          <w:sz w:val="28"/>
          <w:szCs w:val="28"/>
        </w:rPr>
        <w:t>costituire coi suoi metodi</w:t>
      </w:r>
      <w:r w:rsidR="004F2440">
        <w:rPr>
          <w:sz w:val="28"/>
          <w:szCs w:val="28"/>
        </w:rPr>
        <w:t xml:space="preserve"> </w:t>
      </w:r>
      <w:r w:rsidR="007E7FE1">
        <w:rPr>
          <w:sz w:val="28"/>
          <w:szCs w:val="28"/>
        </w:rPr>
        <w:t>operativ</w:t>
      </w:r>
      <w:r w:rsidR="004F2440">
        <w:rPr>
          <w:sz w:val="28"/>
          <w:szCs w:val="28"/>
        </w:rPr>
        <w:t>i ,</w:t>
      </w:r>
      <w:r w:rsidR="007E7FE1">
        <w:rPr>
          <w:sz w:val="28"/>
          <w:szCs w:val="28"/>
        </w:rPr>
        <w:t>tecniche precisamente definibili</w:t>
      </w:r>
      <w:r w:rsidR="004F2440">
        <w:rPr>
          <w:sz w:val="28"/>
          <w:szCs w:val="28"/>
        </w:rPr>
        <w:t xml:space="preserve">, che ancor oggi noi vediamo proposte nei manuali ad esempio di  </w:t>
      </w:r>
      <w:r w:rsidR="00A33633">
        <w:rPr>
          <w:sz w:val="28"/>
          <w:szCs w:val="28"/>
        </w:rPr>
        <w:t xml:space="preserve">Disegno o </w:t>
      </w:r>
      <w:r w:rsidR="004F2440">
        <w:rPr>
          <w:sz w:val="28"/>
          <w:szCs w:val="28"/>
        </w:rPr>
        <w:t>Discipline Pittoriche, o nelle migliaia di tutorial tecnico/</w:t>
      </w:r>
      <w:r w:rsidR="00A33633">
        <w:rPr>
          <w:sz w:val="28"/>
          <w:szCs w:val="28"/>
        </w:rPr>
        <w:t>esecutivi proposti sul web.</w:t>
      </w:r>
    </w:p>
    <w:p w14:paraId="553A86A1" w14:textId="58FE7D6C" w:rsidR="002E0CB5" w:rsidRDefault="002E0CB5" w:rsidP="00A83F57">
      <w:pPr>
        <w:rPr>
          <w:sz w:val="28"/>
          <w:szCs w:val="28"/>
        </w:rPr>
      </w:pPr>
      <w:r>
        <w:rPr>
          <w:sz w:val="28"/>
          <w:szCs w:val="28"/>
        </w:rPr>
        <w:t xml:space="preserve">L’obbiettivo </w:t>
      </w:r>
      <w:r w:rsidR="00B769F9">
        <w:rPr>
          <w:sz w:val="28"/>
          <w:szCs w:val="28"/>
        </w:rPr>
        <w:t>del chiaroscuro è restituire sulla superficie disegnata gli effetti della luce e dell’ombra nell’incidenza rispetto ad un soggetto reale da ritrarre.</w:t>
      </w:r>
    </w:p>
    <w:p w14:paraId="361E8C99" w14:textId="196200F2" w:rsidR="00BB1048" w:rsidRDefault="00BB1048" w:rsidP="00A83F57">
      <w:pPr>
        <w:rPr>
          <w:sz w:val="28"/>
          <w:szCs w:val="28"/>
        </w:rPr>
      </w:pPr>
      <w:r>
        <w:rPr>
          <w:sz w:val="28"/>
          <w:szCs w:val="28"/>
        </w:rPr>
        <w:t>Il chiaroscuro opera in relazione alla contrapposizione luce e ombra, chiaro e scuro e definisce gli Infiniti passaggi tra questi due estremi, modellando la luce e l’ombra si ottiene per conseguenza la modellazione dei volumi del soggetto.</w:t>
      </w:r>
    </w:p>
    <w:p w14:paraId="5FCAF045" w14:textId="63D08D13" w:rsidR="00EA2264" w:rsidRDefault="00EA2264" w:rsidP="00A83F57">
      <w:pPr>
        <w:rPr>
          <w:sz w:val="28"/>
          <w:szCs w:val="28"/>
        </w:rPr>
      </w:pPr>
      <w:r>
        <w:rPr>
          <w:sz w:val="28"/>
          <w:szCs w:val="28"/>
        </w:rPr>
        <w:t>Dice su questo Leonardo nel suo Libro di pittura vol. II</w:t>
      </w:r>
    </w:p>
    <w:p w14:paraId="714F1C75" w14:textId="04FA6E72" w:rsidR="005A607A" w:rsidRDefault="00F447F2" w:rsidP="00A83F57">
      <w:pPr>
        <w:rPr>
          <w:color w:val="0070C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C63AAB" wp14:editId="372825F9">
            <wp:simplePos x="0" y="0"/>
            <wp:positionH relativeFrom="column">
              <wp:posOffset>1962948</wp:posOffset>
            </wp:positionH>
            <wp:positionV relativeFrom="paragraph">
              <wp:posOffset>1095375</wp:posOffset>
            </wp:positionV>
            <wp:extent cx="2350607" cy="2622550"/>
            <wp:effectExtent l="0" t="0" r="0" b="635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07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07A">
        <w:rPr>
          <w:color w:val="0070C0"/>
          <w:sz w:val="28"/>
          <w:szCs w:val="28"/>
        </w:rPr>
        <w:t>Il chiaro e lo scuro, cioè il lume e le ombre</w:t>
      </w:r>
      <w:r w:rsidR="00C71443">
        <w:rPr>
          <w:color w:val="0070C0"/>
          <w:sz w:val="28"/>
          <w:szCs w:val="28"/>
        </w:rPr>
        <w:t xml:space="preserve">, hanno un mezzo, il quale non si può nominare né chiaro né scuro, ma egualmente </w:t>
      </w:r>
      <w:r w:rsidR="006F2648">
        <w:rPr>
          <w:color w:val="0070C0"/>
          <w:sz w:val="28"/>
          <w:szCs w:val="28"/>
        </w:rPr>
        <w:t>partecipante di esso chiaro e scuro; ed è alcuna volta egualmente distante dal chiaro e dallo scuro, ed alcuna volta più vicino all’uno che all’altro</w:t>
      </w:r>
      <w:r w:rsidR="007927B3">
        <w:rPr>
          <w:color w:val="0070C0"/>
          <w:sz w:val="28"/>
          <w:szCs w:val="28"/>
        </w:rPr>
        <w:t xml:space="preserve">. </w:t>
      </w:r>
    </w:p>
    <w:p w14:paraId="274F2B38" w14:textId="077ECB8E" w:rsidR="00E34F19" w:rsidRDefault="00E736E4" w:rsidP="00A83F5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Per Leonardo il Chiaroscuro è SFUMATO, ottenuto per saturazione e progressivo </w:t>
      </w:r>
      <w:r w:rsidR="004B2A83">
        <w:rPr>
          <w:color w:val="000000" w:themeColor="text1"/>
          <w:sz w:val="28"/>
          <w:szCs w:val="28"/>
        </w:rPr>
        <w:t xml:space="preserve">tono di scuro in contrasto con la luce ugualmente esaltata rispetto al supporto con interventi a biacca che esaltano a loro volta </w:t>
      </w:r>
      <w:r w:rsidR="004C720F">
        <w:rPr>
          <w:color w:val="000000" w:themeColor="text1"/>
          <w:sz w:val="28"/>
          <w:szCs w:val="28"/>
        </w:rPr>
        <w:t>i chiari.</w:t>
      </w:r>
    </w:p>
    <w:p w14:paraId="2653C47B" w14:textId="0102B1AC" w:rsidR="004C720F" w:rsidRDefault="004C720F" w:rsidP="00A83F5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Il chiaroscuro </w:t>
      </w:r>
      <w:r w:rsidR="002D67A3">
        <w:rPr>
          <w:color w:val="000000" w:themeColor="text1"/>
          <w:sz w:val="28"/>
          <w:szCs w:val="28"/>
        </w:rPr>
        <w:t>si lega alla definizione di luce:</w:t>
      </w:r>
    </w:p>
    <w:p w14:paraId="5F66C875" w14:textId="6C020625" w:rsidR="002D67A3" w:rsidRDefault="002D67A3" w:rsidP="00A83F5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LUCE UNIVERSALE, diffusa dal cielo,</w:t>
      </w:r>
    </w:p>
    <w:p w14:paraId="24B2A7AA" w14:textId="1227A597" w:rsidR="002D67A3" w:rsidRDefault="002D67A3" w:rsidP="00A83F5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LUCE PARTICOLARE,</w:t>
      </w:r>
      <w:r w:rsidR="00425432">
        <w:rPr>
          <w:color w:val="000000" w:themeColor="text1"/>
          <w:sz w:val="28"/>
          <w:szCs w:val="28"/>
        </w:rPr>
        <w:t xml:space="preserve"> che proviene ad es. da una finestra che illumina una stanza buia.</w:t>
      </w:r>
    </w:p>
    <w:p w14:paraId="16085CA3" w14:textId="659C220F" w:rsidR="00425432" w:rsidRDefault="00444B7F" w:rsidP="00A83F5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LUCE RIFLESSA E LUCE RIFRATTA, ciò che si riflette sugli oggetti creando </w:t>
      </w:r>
      <w:proofErr w:type="gramStart"/>
      <w:r>
        <w:rPr>
          <w:color w:val="000000" w:themeColor="text1"/>
          <w:sz w:val="28"/>
          <w:szCs w:val="28"/>
        </w:rPr>
        <w:t>effetti  marcati</w:t>
      </w:r>
      <w:proofErr w:type="gramEnd"/>
      <w:r w:rsidR="00E9628B">
        <w:rPr>
          <w:color w:val="000000" w:themeColor="text1"/>
          <w:sz w:val="28"/>
          <w:szCs w:val="28"/>
        </w:rPr>
        <w:t xml:space="preserve">, </w:t>
      </w:r>
    </w:p>
    <w:p w14:paraId="31D3807A" w14:textId="22677483" w:rsidR="00E9628B" w:rsidRDefault="00E9628B" w:rsidP="00A83F5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LUME, parte chiara o illuminata,</w:t>
      </w:r>
    </w:p>
    <w:p w14:paraId="75ED89FF" w14:textId="768CAD3B" w:rsidR="00E9628B" w:rsidRDefault="00C70F87" w:rsidP="00A83F57">
      <w:p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OMBRA</w:t>
      </w:r>
      <w:r w:rsidR="00714FA4">
        <w:rPr>
          <w:color w:val="000000" w:themeColor="text1"/>
          <w:sz w:val="28"/>
          <w:szCs w:val="28"/>
        </w:rPr>
        <w:t>,  Parte</w:t>
      </w:r>
      <w:proofErr w:type="gramEnd"/>
      <w:r w:rsidR="00714FA4">
        <w:rPr>
          <w:color w:val="000000" w:themeColor="text1"/>
          <w:sz w:val="28"/>
          <w:szCs w:val="28"/>
        </w:rPr>
        <w:t xml:space="preserve"> riflessa insita al modellato che si riporta sul soggetto.</w:t>
      </w:r>
    </w:p>
    <w:p w14:paraId="0DDE9836" w14:textId="046ED3C8" w:rsidR="00F3543A" w:rsidRDefault="00F3543A" w:rsidP="00A83F57">
      <w:pPr>
        <w:rPr>
          <w:color w:val="000000" w:themeColor="text1"/>
          <w:sz w:val="28"/>
          <w:szCs w:val="28"/>
        </w:rPr>
      </w:pPr>
    </w:p>
    <w:p w14:paraId="2ABF48B8" w14:textId="7F0251A4" w:rsidR="00F74C8D" w:rsidRDefault="00F74C8D" w:rsidP="00A83F57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IL </w:t>
      </w:r>
      <w:proofErr w:type="gramStart"/>
      <w:r>
        <w:rPr>
          <w:color w:val="000000" w:themeColor="text1"/>
          <w:sz w:val="28"/>
          <w:szCs w:val="28"/>
        </w:rPr>
        <w:t>TRATTEGGIO,  LO</w:t>
      </w:r>
      <w:proofErr w:type="gramEnd"/>
      <w:r>
        <w:rPr>
          <w:color w:val="000000" w:themeColor="text1"/>
          <w:sz w:val="28"/>
          <w:szCs w:val="28"/>
        </w:rPr>
        <w:t xml:space="preserve"> SFUMATO, LA MACCHIA, IL PUNTINATO, sono diverse modalità tecniche attraverso le quali l’artista può fissare i rapporti chiaroscurale, </w:t>
      </w:r>
      <w:r w:rsidR="009F79AF">
        <w:rPr>
          <w:color w:val="000000" w:themeColor="text1"/>
          <w:sz w:val="28"/>
          <w:szCs w:val="28"/>
        </w:rPr>
        <w:t xml:space="preserve">in quella che Leonardo definisce in modo poetico </w:t>
      </w:r>
      <w:r w:rsidR="004B502C">
        <w:rPr>
          <w:color w:val="0070C0"/>
          <w:sz w:val="28"/>
          <w:szCs w:val="28"/>
        </w:rPr>
        <w:t xml:space="preserve">grafia delle ombre </w:t>
      </w:r>
      <w:r w:rsidR="004B502C">
        <w:rPr>
          <w:sz w:val="28"/>
          <w:szCs w:val="28"/>
        </w:rPr>
        <w:t>.</w:t>
      </w:r>
    </w:p>
    <w:p w14:paraId="1702F94A" w14:textId="63E8B758" w:rsidR="004B502C" w:rsidRDefault="004B502C" w:rsidP="00A83F57">
      <w:pPr>
        <w:rPr>
          <w:sz w:val="28"/>
          <w:szCs w:val="28"/>
        </w:rPr>
      </w:pPr>
      <w:r>
        <w:rPr>
          <w:sz w:val="28"/>
          <w:szCs w:val="28"/>
        </w:rPr>
        <w:t xml:space="preserve">Analizzare le diverse forme di tecnica esecutiva, </w:t>
      </w:r>
      <w:r w:rsidR="00D3656B">
        <w:rPr>
          <w:sz w:val="28"/>
          <w:szCs w:val="28"/>
        </w:rPr>
        <w:t xml:space="preserve">ci consente anche di riflettere sull’implicito concetto del colore e come esso sia reso appunto attraverso il solo rapporto di luminosità. </w:t>
      </w:r>
    </w:p>
    <w:p w14:paraId="71CE9E5B" w14:textId="63EC0C76" w:rsidR="009559BD" w:rsidRDefault="009559BD" w:rsidP="00A83F57">
      <w:pPr>
        <w:rPr>
          <w:sz w:val="28"/>
          <w:szCs w:val="28"/>
        </w:rPr>
      </w:pPr>
      <w:r>
        <w:rPr>
          <w:sz w:val="28"/>
          <w:szCs w:val="28"/>
        </w:rPr>
        <w:t>Nel tratteggio le linee singole perdono il valore in quando elemento singolo ma acquistano la valenza di tono in quanto si percepiscono come insieme.</w:t>
      </w:r>
    </w:p>
    <w:p w14:paraId="71A6F75C" w14:textId="0035D299" w:rsidR="001023B4" w:rsidRDefault="001023B4" w:rsidP="00A83F57">
      <w:pPr>
        <w:rPr>
          <w:sz w:val="28"/>
          <w:szCs w:val="28"/>
        </w:rPr>
      </w:pPr>
      <w:r>
        <w:rPr>
          <w:sz w:val="28"/>
          <w:szCs w:val="28"/>
        </w:rPr>
        <w:t>Parliamo quindi di TRATTEGGIO:</w:t>
      </w:r>
    </w:p>
    <w:p w14:paraId="002F2066" w14:textId="77777777" w:rsidR="006A0725" w:rsidRDefault="00096B1F" w:rsidP="00A83F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2FE9D35" wp14:editId="15293A50">
            <wp:simplePos x="0" y="0"/>
            <wp:positionH relativeFrom="column">
              <wp:posOffset>16510</wp:posOffset>
            </wp:positionH>
            <wp:positionV relativeFrom="paragraph">
              <wp:posOffset>360045</wp:posOffset>
            </wp:positionV>
            <wp:extent cx="3676650" cy="2392680"/>
            <wp:effectExtent l="0" t="0" r="0" b="762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AD4">
        <w:rPr>
          <w:sz w:val="28"/>
          <w:szCs w:val="28"/>
        </w:rPr>
        <w:t>-ALLINEATO e parallelo, i tratti inclinati ma paralleli, modulano i</w:t>
      </w:r>
    </w:p>
    <w:p w14:paraId="2BDCDE53" w14:textId="1FB31128" w:rsidR="001023B4" w:rsidRDefault="00122AD4" w:rsidP="00A83F5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grigi delicatamente</w:t>
      </w:r>
      <w:r w:rsidR="00DB0669">
        <w:rPr>
          <w:sz w:val="28"/>
          <w:szCs w:val="28"/>
        </w:rPr>
        <w:t xml:space="preserve">. </w:t>
      </w:r>
      <w:r w:rsidR="006A0725">
        <w:rPr>
          <w:sz w:val="28"/>
          <w:szCs w:val="28"/>
        </w:rPr>
        <w:t xml:space="preserve"> Es. </w:t>
      </w:r>
      <w:r w:rsidR="006C5BFF">
        <w:rPr>
          <w:sz w:val="28"/>
          <w:szCs w:val="28"/>
        </w:rPr>
        <w:t>Mantegna</w:t>
      </w:r>
    </w:p>
    <w:p w14:paraId="33A5FFD4" w14:textId="6C48BB2D" w:rsidR="006C5BFF" w:rsidRDefault="0077327C" w:rsidP="00A83F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D4197BF" wp14:editId="3711E96F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6120130" cy="6590030"/>
            <wp:effectExtent l="0" t="0" r="0" b="127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A1E12" w14:textId="77777777" w:rsidR="0077327C" w:rsidRDefault="0077327C" w:rsidP="00A83F57">
      <w:pPr>
        <w:rPr>
          <w:sz w:val="28"/>
          <w:szCs w:val="28"/>
        </w:rPr>
      </w:pPr>
    </w:p>
    <w:p w14:paraId="1633AAEF" w14:textId="5A6D564E" w:rsidR="0077327C" w:rsidRDefault="0077327C" w:rsidP="00A83F57">
      <w:pPr>
        <w:rPr>
          <w:sz w:val="28"/>
          <w:szCs w:val="28"/>
        </w:rPr>
      </w:pPr>
    </w:p>
    <w:p w14:paraId="2F94E6F9" w14:textId="7E6DA2DD" w:rsidR="002E5991" w:rsidRDefault="002E5991" w:rsidP="00A83F57">
      <w:pPr>
        <w:rPr>
          <w:sz w:val="28"/>
          <w:szCs w:val="28"/>
        </w:rPr>
      </w:pPr>
    </w:p>
    <w:p w14:paraId="4F0DF245" w14:textId="65140FD0" w:rsidR="002E5991" w:rsidRDefault="002E5991" w:rsidP="00A83F57">
      <w:pPr>
        <w:rPr>
          <w:sz w:val="28"/>
          <w:szCs w:val="28"/>
        </w:rPr>
      </w:pPr>
    </w:p>
    <w:p w14:paraId="4DAF9B18" w14:textId="77777777" w:rsidR="002E5991" w:rsidRDefault="002E5991" w:rsidP="00A83F57">
      <w:pPr>
        <w:rPr>
          <w:sz w:val="28"/>
          <w:szCs w:val="28"/>
        </w:rPr>
      </w:pPr>
    </w:p>
    <w:p w14:paraId="32DFAB78" w14:textId="2D905C5A" w:rsidR="006A0725" w:rsidRDefault="006A0725" w:rsidP="00A83F57">
      <w:pPr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proofErr w:type="gramStart"/>
      <w:r>
        <w:rPr>
          <w:sz w:val="28"/>
          <w:szCs w:val="28"/>
        </w:rPr>
        <w:t xml:space="preserve">INCROCIATO </w:t>
      </w:r>
      <w:r w:rsidR="006969A3">
        <w:rPr>
          <w:sz w:val="28"/>
          <w:szCs w:val="28"/>
        </w:rPr>
        <w:t>,</w:t>
      </w:r>
      <w:proofErr w:type="gramEnd"/>
      <w:r w:rsidR="006969A3">
        <w:rPr>
          <w:sz w:val="28"/>
          <w:szCs w:val="28"/>
        </w:rPr>
        <w:t xml:space="preserve"> reticolo in più direzioni, con più inclinazioni sovrapposte, ricca scala tonale.</w:t>
      </w:r>
    </w:p>
    <w:p w14:paraId="0485E138" w14:textId="30B34C6D" w:rsidR="006969A3" w:rsidRDefault="006969A3" w:rsidP="00A83F57">
      <w:pPr>
        <w:rPr>
          <w:sz w:val="28"/>
          <w:szCs w:val="28"/>
        </w:rPr>
      </w:pPr>
    </w:p>
    <w:p w14:paraId="24D48022" w14:textId="0195CD65" w:rsidR="00DB0669" w:rsidRDefault="007070AC" w:rsidP="00A83F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5EC4EC7" wp14:editId="22E42FBD">
            <wp:simplePos x="0" y="0"/>
            <wp:positionH relativeFrom="column">
              <wp:posOffset>588010</wp:posOffset>
            </wp:positionH>
            <wp:positionV relativeFrom="paragraph">
              <wp:posOffset>150495</wp:posOffset>
            </wp:positionV>
            <wp:extent cx="4540250" cy="6375400"/>
            <wp:effectExtent l="0" t="0" r="0" b="635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14:paraId="6AF53B02" w14:textId="5A6000A9" w:rsidR="007070AC" w:rsidRDefault="007070AC" w:rsidP="00A83F5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Es .</w:t>
      </w:r>
      <w:proofErr w:type="gramEnd"/>
      <w:r>
        <w:rPr>
          <w:sz w:val="28"/>
          <w:szCs w:val="28"/>
        </w:rPr>
        <w:t xml:space="preserve"> di tratteggio, </w:t>
      </w:r>
      <w:proofErr w:type="spellStart"/>
      <w:r>
        <w:rPr>
          <w:sz w:val="28"/>
          <w:szCs w:val="28"/>
        </w:rPr>
        <w:t>Rembrant</w:t>
      </w:r>
      <w:proofErr w:type="spellEnd"/>
      <w:r>
        <w:rPr>
          <w:sz w:val="28"/>
          <w:szCs w:val="28"/>
        </w:rPr>
        <w:t>.</w:t>
      </w:r>
    </w:p>
    <w:p w14:paraId="30062DAF" w14:textId="781367B1" w:rsidR="007070AC" w:rsidRDefault="007070AC" w:rsidP="00A83F57">
      <w:pPr>
        <w:rPr>
          <w:sz w:val="28"/>
          <w:szCs w:val="28"/>
        </w:rPr>
      </w:pPr>
    </w:p>
    <w:p w14:paraId="1723043D" w14:textId="242D5EBA" w:rsidR="007070AC" w:rsidRDefault="007070AC" w:rsidP="00A83F57">
      <w:pPr>
        <w:rPr>
          <w:sz w:val="28"/>
          <w:szCs w:val="28"/>
        </w:rPr>
      </w:pPr>
    </w:p>
    <w:p w14:paraId="7B97C628" w14:textId="4681CDAA" w:rsidR="007070AC" w:rsidRDefault="005F0813" w:rsidP="00A83F5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-SOLIDALE, a tratti che assecondano i volumi, sottolineando le forme seguendo le curve del </w:t>
      </w:r>
      <w:r w:rsidR="004A5ABC">
        <w:rPr>
          <w:sz w:val="28"/>
          <w:szCs w:val="28"/>
        </w:rPr>
        <w:t xml:space="preserve">soggetto ottenendo una forte modellazione plastica. </w:t>
      </w:r>
    </w:p>
    <w:p w14:paraId="27FA6B7D" w14:textId="27FFF9D2" w:rsidR="004A5ABC" w:rsidRPr="004B502C" w:rsidRDefault="004A5ABC" w:rsidP="00A83F57">
      <w:pPr>
        <w:rPr>
          <w:sz w:val="28"/>
          <w:szCs w:val="28"/>
        </w:rPr>
      </w:pPr>
    </w:p>
    <w:p w14:paraId="5EDD6909" w14:textId="050FDAD7" w:rsidR="007927B3" w:rsidRDefault="006C5BFF" w:rsidP="00A83F5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97A724" wp14:editId="7AFAC915">
            <wp:simplePos x="0" y="0"/>
            <wp:positionH relativeFrom="column">
              <wp:posOffset>311150</wp:posOffset>
            </wp:positionH>
            <wp:positionV relativeFrom="paragraph">
              <wp:posOffset>211455</wp:posOffset>
            </wp:positionV>
            <wp:extent cx="5229225" cy="7467600"/>
            <wp:effectExtent l="0" t="0" r="9525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991">
        <w:rPr>
          <w:sz w:val="28"/>
          <w:szCs w:val="28"/>
        </w:rPr>
        <w:t xml:space="preserve">es, tratteggio </w:t>
      </w:r>
      <w:proofErr w:type="gramStart"/>
      <w:r w:rsidR="002E5991">
        <w:rPr>
          <w:sz w:val="28"/>
          <w:szCs w:val="28"/>
        </w:rPr>
        <w:t>sodale ,</w:t>
      </w:r>
      <w:proofErr w:type="gramEnd"/>
      <w:r w:rsidR="002E5991">
        <w:rPr>
          <w:sz w:val="28"/>
          <w:szCs w:val="28"/>
        </w:rPr>
        <w:t xml:space="preserve"> </w:t>
      </w:r>
      <w:proofErr w:type="spellStart"/>
      <w:r w:rsidR="002E5991">
        <w:rPr>
          <w:sz w:val="28"/>
          <w:szCs w:val="28"/>
        </w:rPr>
        <w:t>Durer</w:t>
      </w:r>
      <w:proofErr w:type="spellEnd"/>
    </w:p>
    <w:p w14:paraId="3C429BCC" w14:textId="5D8C2048" w:rsidR="00687B21" w:rsidRPr="007927B3" w:rsidRDefault="00975B9B" w:rsidP="00A83F5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-VARIATO, è quel disegno che propone una struttura </w:t>
      </w:r>
      <w:proofErr w:type="spellStart"/>
      <w:r>
        <w:rPr>
          <w:sz w:val="28"/>
          <w:szCs w:val="28"/>
        </w:rPr>
        <w:t>morfotissutale</w:t>
      </w:r>
      <w:proofErr w:type="spellEnd"/>
      <w:r>
        <w:rPr>
          <w:sz w:val="28"/>
          <w:szCs w:val="28"/>
        </w:rPr>
        <w:t xml:space="preserve"> più libera ove non c’è coerenza necessaria </w:t>
      </w:r>
      <w:r w:rsidR="00687B21">
        <w:rPr>
          <w:sz w:val="28"/>
          <w:szCs w:val="28"/>
        </w:rPr>
        <w:t>di direzioni nei tratti, è il disegno più presente dell’ottocento ai nostri giorni.</w:t>
      </w:r>
      <w:r w:rsidR="006E4789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E80FE25" wp14:editId="2FBC762A">
            <wp:simplePos x="0" y="0"/>
            <wp:positionH relativeFrom="column">
              <wp:posOffset>0</wp:posOffset>
            </wp:positionH>
            <wp:positionV relativeFrom="paragraph">
              <wp:posOffset>991870</wp:posOffset>
            </wp:positionV>
            <wp:extent cx="5800725" cy="8067675"/>
            <wp:effectExtent l="0" t="0" r="9525" b="9525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C4D58" w14:textId="7F4E9E2A" w:rsidR="00A33633" w:rsidRDefault="00530EDB" w:rsidP="00A83F5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FCBE2F1" wp14:editId="4EDE151B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6120130" cy="8141335"/>
            <wp:effectExtent l="0" t="0" r="0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14:paraId="06169DAF" w14:textId="2CABEFC2" w:rsidR="00530EDB" w:rsidRDefault="00530EDB" w:rsidP="00A83F57">
      <w:pPr>
        <w:rPr>
          <w:sz w:val="28"/>
          <w:szCs w:val="28"/>
        </w:rPr>
      </w:pPr>
    </w:p>
    <w:p w14:paraId="5B19AD42" w14:textId="21014B5E" w:rsidR="00530EDB" w:rsidRPr="0019055D" w:rsidRDefault="00530EDB" w:rsidP="00A83F57">
      <w:pPr>
        <w:rPr>
          <w:sz w:val="28"/>
          <w:szCs w:val="28"/>
        </w:rPr>
      </w:pPr>
      <w:r>
        <w:rPr>
          <w:sz w:val="28"/>
          <w:szCs w:val="28"/>
        </w:rPr>
        <w:t xml:space="preserve">Es. Tratteggio variato, Van Gogh. </w:t>
      </w:r>
    </w:p>
    <w:sectPr w:rsidR="00530EDB" w:rsidRPr="001905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8E2"/>
    <w:rsid w:val="00096B1F"/>
    <w:rsid w:val="001023B4"/>
    <w:rsid w:val="0011487C"/>
    <w:rsid w:val="00122AD4"/>
    <w:rsid w:val="0019055D"/>
    <w:rsid w:val="001D68E2"/>
    <w:rsid w:val="002D67A3"/>
    <w:rsid w:val="002E0CB5"/>
    <w:rsid w:val="002E5991"/>
    <w:rsid w:val="003A5BA2"/>
    <w:rsid w:val="003B2B37"/>
    <w:rsid w:val="00401EC7"/>
    <w:rsid w:val="00425432"/>
    <w:rsid w:val="00444B7F"/>
    <w:rsid w:val="004A1660"/>
    <w:rsid w:val="004A5ABC"/>
    <w:rsid w:val="004B2A83"/>
    <w:rsid w:val="004B502C"/>
    <w:rsid w:val="004C720F"/>
    <w:rsid w:val="004F2440"/>
    <w:rsid w:val="00530EDB"/>
    <w:rsid w:val="005A607A"/>
    <w:rsid w:val="005E6590"/>
    <w:rsid w:val="005F0813"/>
    <w:rsid w:val="00687B21"/>
    <w:rsid w:val="006969A3"/>
    <w:rsid w:val="006A0725"/>
    <w:rsid w:val="006C5BFF"/>
    <w:rsid w:val="006E4789"/>
    <w:rsid w:val="006F2648"/>
    <w:rsid w:val="007070AC"/>
    <w:rsid w:val="00714FA4"/>
    <w:rsid w:val="0077327C"/>
    <w:rsid w:val="007927B3"/>
    <w:rsid w:val="007E7FE1"/>
    <w:rsid w:val="00813C89"/>
    <w:rsid w:val="00870956"/>
    <w:rsid w:val="00927DD5"/>
    <w:rsid w:val="009559BD"/>
    <w:rsid w:val="00975B9B"/>
    <w:rsid w:val="009F79AF"/>
    <w:rsid w:val="00A33633"/>
    <w:rsid w:val="00A5760A"/>
    <w:rsid w:val="00A83F57"/>
    <w:rsid w:val="00AE31C0"/>
    <w:rsid w:val="00B23A86"/>
    <w:rsid w:val="00B769F9"/>
    <w:rsid w:val="00BB1048"/>
    <w:rsid w:val="00C153D6"/>
    <w:rsid w:val="00C70F87"/>
    <w:rsid w:val="00C71443"/>
    <w:rsid w:val="00C84EBE"/>
    <w:rsid w:val="00C97B13"/>
    <w:rsid w:val="00D3656B"/>
    <w:rsid w:val="00D4642E"/>
    <w:rsid w:val="00DB0669"/>
    <w:rsid w:val="00DF3F87"/>
    <w:rsid w:val="00E34F19"/>
    <w:rsid w:val="00E736E4"/>
    <w:rsid w:val="00E9628B"/>
    <w:rsid w:val="00EA2264"/>
    <w:rsid w:val="00F3543A"/>
    <w:rsid w:val="00F447F2"/>
    <w:rsid w:val="00F74C8D"/>
    <w:rsid w:val="00F8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690079"/>
  <w15:chartTrackingRefBased/>
  <w15:docId w15:val="{DCAC24F3-9327-3F43-A414-04692460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508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 Bernardo</dc:creator>
  <cp:keywords/>
  <dc:description/>
  <cp:lastModifiedBy>Rosita Bernardo</cp:lastModifiedBy>
  <cp:revision>2</cp:revision>
  <dcterms:created xsi:type="dcterms:W3CDTF">2023-11-09T11:50:00Z</dcterms:created>
  <dcterms:modified xsi:type="dcterms:W3CDTF">2023-11-09T11:50:00Z</dcterms:modified>
</cp:coreProperties>
</file>